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Ήχος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Σκοπός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Να εξερευνήσουμε τον αισθητήρα ήχου του microbit, τις ρυθμίσεις που μπορούμε να χρησιμοποιήσουμε για το ηχείο του, και να δούμε τις αλλαγές που μπορούμε να κάνουμε στο ρυθμό σε μορφή διαγράμματος.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Απαιτούμενα Υλικά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1e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1e21"/>
          <w:sz w:val="24"/>
          <w:szCs w:val="24"/>
          <w:u w:val="none"/>
          <w:shd w:fill="auto" w:val="clear"/>
          <w:vertAlign w:val="baseline"/>
          <w:rtl w:val="0"/>
        </w:rPr>
        <w:t xml:space="preserve">Micro:bit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Συνδέσεις υλικού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Συνδέστε το Micro:bit στον υπολογιστή σας με το καλώδιο USB για να ξεκινήσετε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Λογισμικό</w:t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color w:val="0000ff"/>
          <w:u w:val="single"/>
        </w:rPr>
      </w:pPr>
      <w:hyperlink r:id="rId7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u w:val="single"/>
            <w:rtl w:val="0"/>
          </w:rPr>
          <w:t xml:space="preserve">Microsoft makecode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Πρόγραμμα 1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0" distT="0" distL="0" distR="0">
            <wp:extent cx="6431892" cy="4170922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1892" cy="41709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Ανάλυση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Κατά την έναρξη, ρυθμίζουμε με την </w:t>
      </w:r>
      <w:r w:rsidDel="00000000" w:rsidR="00000000" w:rsidRPr="00000000">
        <w:rPr>
          <w:b w:val="1"/>
          <w:rtl w:val="0"/>
        </w:rPr>
        <w:t xml:space="preserve">Εντολή 1 την ένταση του ήχου</w:t>
      </w:r>
      <w:r w:rsidDel="00000000" w:rsidR="00000000" w:rsidRPr="00000000">
        <w:rPr>
          <w:rtl w:val="0"/>
        </w:rPr>
        <w:t xml:space="preserve"> και με την </w:t>
      </w:r>
      <w:r w:rsidDel="00000000" w:rsidR="00000000" w:rsidRPr="00000000">
        <w:rPr>
          <w:b w:val="1"/>
          <w:rtl w:val="0"/>
        </w:rPr>
        <w:t xml:space="preserve">Εντολή 2 ενεργοποιούμε το ηχείο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Συμβάν 1: </w:t>
      </w:r>
      <w:r w:rsidDel="00000000" w:rsidR="00000000" w:rsidRPr="00000000">
        <w:rPr>
          <w:rtl w:val="0"/>
        </w:rPr>
        <w:t xml:space="preserve">όταν πιεστεί το πλήκτρο button Α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Εντολή 1: Εμφανίζεται μια καρδιά στην οθόνη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Εντολή 2: Παίζει έναν ήχο (είναι τροποποιήσιμο, μπορούμε να διαλέξουμε εμείς ήχο)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Εντολή 3: Καθαρίζεται η οθόνη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Συμβάν 2: </w:t>
      </w:r>
      <w:r w:rsidDel="00000000" w:rsidR="00000000" w:rsidRPr="00000000">
        <w:rPr>
          <w:rtl w:val="0"/>
        </w:rPr>
        <w:t xml:space="preserve">όταν πιεστεί το πλήκτρο button Β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Η εντολή </w:t>
      </w:r>
      <w:r w:rsidDel="00000000" w:rsidR="00000000" w:rsidRPr="00000000">
        <w:rPr>
          <w:b w:val="1"/>
          <w:rtl w:val="0"/>
        </w:rPr>
        <w:t xml:space="preserve">Εάν</w:t>
      </w:r>
      <w:r w:rsidDel="00000000" w:rsidR="00000000" w:rsidRPr="00000000">
        <w:rPr>
          <w:rtl w:val="0"/>
        </w:rPr>
        <w:t xml:space="preserve"> ελέγχει αν ο ρυθμός της μελωδίας μας είναι μικρότερος ή ίσος με 400 bpm.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Αν είναι είτε μικρότερος είτε ίσος,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αλλάζουμε τον ρυθμό κατά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 bpm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Αν όχι (δηλαδή είναι μεγαλύτερος),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ορίζουμε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το ρυθμό στα 20 bpm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Για πάντα: </w:t>
      </w:r>
      <w:r w:rsidDel="00000000" w:rsidR="00000000" w:rsidRPr="00000000">
        <w:rPr>
          <w:rtl w:val="0"/>
        </w:rPr>
        <w:t xml:space="preserve">στην οθόνη μας εμφανίζεται ένα διάγραμμα που δείχνει τις αλλαγές του ρυθμού.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Πρόγραμμα 2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Μία επιπλέον δραστηριότητα που μπορούμε να κάνουμε σε αυτό το μάθημα, είναι να μετρήσουμε τα επίπεδα ήχου στην τάξη και να τα οπτικοποιήσουμε σε ένα γράφημα, με το παρακάτω πρόγραμμα: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/>
        <w:drawing>
          <wp:inline distB="0" distT="0" distL="0" distR="0">
            <wp:extent cx="2971800" cy="17830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83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Αισθητήρας Ήχου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Ορισμός: Αισθητήρας ονομάζεται μία συσκευή που ανιχνεύει ένα φυσικό μέγεθος και παράγει από αυτό μία μετρήσιμη έξοδο. 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Το microbit έχει έναν ενσωματωμένο αισθητήρα ήχου που του επιτρέπει να μετρά την ένταση του φωτός στο χώρο.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Η έννοια της εισόδου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Η </w:t>
      </w:r>
      <w:r w:rsidDel="00000000" w:rsidR="00000000" w:rsidRPr="00000000">
        <w:rPr>
          <w:b w:val="1"/>
          <w:rtl w:val="0"/>
        </w:rPr>
        <w:t xml:space="preserve">είσοδος</w:t>
      </w:r>
      <w:r w:rsidDel="00000000" w:rsidR="00000000" w:rsidRPr="00000000">
        <w:rPr>
          <w:rtl w:val="0"/>
        </w:rPr>
        <w:t xml:space="preserve"> σε ένα πρόγραμμα, είναι η εισαγωγή νέων πληροφοριών, όπως για παράδειγμα οι μετρήσεις αισθητήρων και πληροφορίες από το πληκτρολόγιο.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Λέξεις – Κλειδιά: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Μεταβλητές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Συμβάντα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Μπλοκ εντολών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Αισθητήρας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Εάν…αλλιώς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Είσοδος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Ρυθμός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Γράφημα-Διάγραμμα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2066925</wp:posOffset>
          </wp:positionH>
          <wp:positionV relativeFrom="paragraph">
            <wp:posOffset>-800099</wp:posOffset>
          </wp:positionV>
          <wp:extent cx="1804988" cy="685227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6852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kecode.microbit.org/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WgU70l20z2Hkhif4d9B8Oc17aQ==">CgMxLjAyCGguZ2pkZ3hzOAByITFUdkxHMGUxNlFhbmd5NHh4UG56cm8yb3JFWm9OQTBVQg==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